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 </w:t>
      </w:r>
    </w:p>
    <w:p w14:paraId="02000000">
      <w:pPr>
        <w:pStyle w:val="Style_1"/>
        <w:widowControl w:val="1"/>
        <w:spacing w:after="0" w:before="0"/>
        <w:ind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«Кто такой  </w:t>
      </w:r>
      <w:r>
        <w:rPr>
          <w:rFonts w:ascii="Times New Roman" w:hAnsi="Times New Roman"/>
          <w:b w:val="1"/>
          <w:sz w:val="28"/>
        </w:rPr>
        <w:t>Дроппер</w:t>
      </w:r>
      <w:r>
        <w:rPr>
          <w:rFonts w:ascii="Times New Roman" w:hAnsi="Times New Roman"/>
          <w:b w:val="1"/>
          <w:sz w:val="28"/>
        </w:rPr>
        <w:t>»</w:t>
      </w:r>
    </w:p>
    <w:p w14:paraId="03000000">
      <w:pPr>
        <w:pStyle w:val="Style_1"/>
        <w:widowControl w:val="1"/>
        <w:spacing w:after="0" w:before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04000000">
      <w:pPr>
        <w:pStyle w:val="Style_1"/>
        <w:widowControl w:val="1"/>
        <w:spacing w:after="0" w:before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Дроппер</w:t>
      </w:r>
      <w:r>
        <w:rPr>
          <w:rFonts w:ascii="Times New Roman" w:hAnsi="Times New Roman"/>
          <w:sz w:val="28"/>
        </w:rPr>
        <w:t xml:space="preserve"> — человек, который обналичивает деньги, украденные мошенниками с банковских счетов третьих лиц.  </w:t>
      </w:r>
    </w:p>
    <w:p w14:paraId="05000000">
      <w:pPr>
        <w:pStyle w:val="Style_1"/>
        <w:widowControl w:val="1"/>
        <w:spacing w:after="0" w:before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Дроппера</w:t>
      </w:r>
      <w:r>
        <w:rPr>
          <w:rFonts w:ascii="Times New Roman" w:hAnsi="Times New Roman"/>
          <w:sz w:val="28"/>
        </w:rPr>
        <w:t xml:space="preserve"> просят переводить денежные средства на банковские счета других лиц или снимать деньги в банкомате и передавать мошенникам. За эти действия </w:t>
      </w:r>
      <w:r>
        <w:rPr>
          <w:rFonts w:ascii="Times New Roman" w:hAnsi="Times New Roman"/>
          <w:sz w:val="28"/>
        </w:rPr>
        <w:t>дропперу</w:t>
      </w:r>
      <w:r>
        <w:rPr>
          <w:rFonts w:ascii="Times New Roman" w:hAnsi="Times New Roman"/>
          <w:sz w:val="28"/>
        </w:rPr>
        <w:t xml:space="preserve"> платят вознаграждение.</w:t>
      </w:r>
    </w:p>
    <w:p w14:paraId="06000000">
      <w:pPr>
        <w:pStyle w:val="Style_1"/>
        <w:widowControl w:val="1"/>
        <w:spacing w:after="0" w:before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Чаще всего </w:t>
      </w:r>
      <w:r>
        <w:rPr>
          <w:rFonts w:ascii="Times New Roman" w:hAnsi="Times New Roman"/>
          <w:sz w:val="28"/>
        </w:rPr>
        <w:t>дропперами</w:t>
      </w:r>
      <w:r>
        <w:rPr>
          <w:rFonts w:ascii="Times New Roman" w:hAnsi="Times New Roman"/>
          <w:sz w:val="28"/>
        </w:rPr>
        <w:t xml:space="preserve"> становятся: </w:t>
      </w:r>
    </w:p>
    <w:p w14:paraId="07000000">
      <w:pPr>
        <w:pStyle w:val="Style_1"/>
        <w:widowControl w:val="1"/>
        <w:spacing w:after="0" w:before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-студенты; </w:t>
      </w:r>
    </w:p>
    <w:p w14:paraId="08000000">
      <w:pPr>
        <w:pStyle w:val="Style_1"/>
        <w:widowControl w:val="1"/>
        <w:spacing w:after="0" w:before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-жители небольших населенных пунктов, приехавшие в крупные города; </w:t>
      </w:r>
    </w:p>
    <w:p w14:paraId="09000000">
      <w:pPr>
        <w:pStyle w:val="Style_1"/>
        <w:widowControl w:val="1"/>
        <w:spacing w:after="0" w:before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-люди, находящиеся в сложном финансовом положении (</w:t>
      </w:r>
      <w:r>
        <w:rPr>
          <w:rFonts w:ascii="Times New Roman" w:hAnsi="Times New Roman"/>
          <w:sz w:val="28"/>
        </w:rPr>
        <w:t>например</w:t>
      </w:r>
      <w:r>
        <w:rPr>
          <w:rFonts w:ascii="Times New Roman" w:hAnsi="Times New Roman"/>
          <w:sz w:val="28"/>
        </w:rPr>
        <w:t xml:space="preserve"> взявшие много кредитов); </w:t>
      </w:r>
    </w:p>
    <w:p w14:paraId="0A000000">
      <w:pPr>
        <w:pStyle w:val="Style_1"/>
        <w:widowControl w:val="1"/>
        <w:spacing w:after="0" w:before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-иммигранты; </w:t>
      </w:r>
    </w:p>
    <w:p w14:paraId="0B000000">
      <w:pPr>
        <w:pStyle w:val="Style_1"/>
        <w:widowControl w:val="1"/>
        <w:spacing w:after="0" w:before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-уязвимые слои населения (сироты, многодетные семьи, безработные, пенсионеры).</w:t>
      </w:r>
    </w:p>
    <w:p w14:paraId="0C000000">
      <w:pPr>
        <w:pStyle w:val="Style_1"/>
        <w:widowControl w:val="1"/>
        <w:spacing w:after="0" w:before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Помните, что </w:t>
      </w:r>
      <w:r>
        <w:rPr>
          <w:rFonts w:ascii="Times New Roman" w:hAnsi="Times New Roman"/>
          <w:sz w:val="28"/>
        </w:rPr>
        <w:t>обналичивание</w:t>
      </w:r>
      <w:r>
        <w:rPr>
          <w:rFonts w:ascii="Times New Roman" w:hAnsi="Times New Roman"/>
          <w:sz w:val="28"/>
        </w:rPr>
        <w:t xml:space="preserve"> чужих денег в любом проявлении — это пособничество преступлению!</w:t>
      </w:r>
    </w:p>
    <w:p w14:paraId="0D000000">
      <w:pPr>
        <w:pStyle w:val="Style_1"/>
        <w:widowControl w:val="1"/>
        <w:spacing w:after="0" w:before="0"/>
        <w:ind w:firstLine="850"/>
        <w:jc w:val="both"/>
        <w:rPr>
          <w:rFonts w:ascii="Times New Roman" w:hAnsi="Times New Roman"/>
          <w:sz w:val="28"/>
        </w:rPr>
      </w:pPr>
    </w:p>
    <w:p w14:paraId="0E000000">
      <w:pPr>
        <w:pStyle w:val="Style_1"/>
        <w:widowControl w:val="1"/>
        <w:spacing w:after="0" w:before="0"/>
        <w:ind w:firstLine="850"/>
        <w:jc w:val="both"/>
        <w:rPr>
          <w:rFonts w:ascii="Times New Roman" w:hAnsi="Times New Roman"/>
          <w:sz w:val="28"/>
        </w:rPr>
      </w:pPr>
    </w:p>
    <w:p w14:paraId="0F000000">
      <w:pPr>
        <w:pStyle w:val="Style_1"/>
        <w:widowControl w:val="1"/>
        <w:spacing w:after="0" w:before="0"/>
        <w:ind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«Общение несовершеннолетних в сети «Интернет»</w:t>
      </w:r>
    </w:p>
    <w:p w14:paraId="10000000">
      <w:pPr>
        <w:pStyle w:val="Style_1"/>
        <w:widowControl w:val="1"/>
        <w:spacing w:after="0" w:before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11000000">
      <w:pPr>
        <w:pStyle w:val="Style_1"/>
        <w:widowControl w:val="1"/>
        <w:spacing w:after="0" w:before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современной реальности общение на просторах интернета </w:t>
      </w:r>
      <w:r>
        <w:rPr>
          <w:rFonts w:ascii="Times New Roman" w:hAnsi="Times New Roman"/>
          <w:sz w:val="28"/>
        </w:rPr>
        <w:t>занимает ведущую роль</w:t>
      </w:r>
      <w:r>
        <w:rPr>
          <w:rFonts w:ascii="Times New Roman" w:hAnsi="Times New Roman"/>
          <w:sz w:val="28"/>
        </w:rPr>
        <w:t xml:space="preserve"> в повседневной жизнедеятельности ребёнка. </w:t>
      </w:r>
    </w:p>
    <w:p w14:paraId="12000000">
      <w:pPr>
        <w:pStyle w:val="Style_1"/>
        <w:widowControl w:val="1"/>
        <w:spacing w:after="0" w:before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Различные видеоигры или группы в социальных сетях способны сформировать в подростках собой взгляд на мир. </w:t>
      </w:r>
    </w:p>
    <w:p w14:paraId="13000000">
      <w:pPr>
        <w:pStyle w:val="Style_1"/>
        <w:widowControl w:val="1"/>
        <w:spacing w:after="0" w:before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 все же необходимо учитывать риски, которые могут последовать в том случае, если родитель не может уследить за поведением своего сына или дочери в сети. </w:t>
      </w:r>
    </w:p>
    <w:p w14:paraId="14000000">
      <w:pPr>
        <w:pStyle w:val="Style_1"/>
        <w:widowControl w:val="1"/>
        <w:spacing w:after="0" w:before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Главные угрозы!</w:t>
      </w:r>
    </w:p>
    <w:p w14:paraId="15000000">
      <w:pPr>
        <w:pStyle w:val="Style_1"/>
        <w:widowControl w:val="1"/>
        <w:spacing w:after="0" w:before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первом месте среди всех опасностей, с которыми может столкнуться юные пользователи остается интернет - травля. Она может иметь организованный характер. Группа обидчиков стремится нанести своей цели максимальный психологический урон. </w:t>
      </w:r>
    </w:p>
    <w:p w14:paraId="16000000">
      <w:pPr>
        <w:pStyle w:val="Style_1"/>
        <w:widowControl w:val="1"/>
        <w:spacing w:after="0" w:before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Второе место занимает шантаж. Взломав аккаунт в социальных сетях, злоумышленник получает доступ к информации в переписках и «секретных» фото. Заполучив их, аферисты под предлогом нераспространения информации просят выкуп. </w:t>
      </w:r>
    </w:p>
    <w:p w14:paraId="17000000">
      <w:pPr>
        <w:pStyle w:val="Style_1"/>
        <w:widowControl w:val="1"/>
        <w:spacing w:after="0" w:before="0"/>
        <w:ind w:firstLine="85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Основные правила безопасности:</w:t>
      </w:r>
    </w:p>
    <w:p w14:paraId="18000000">
      <w:pPr>
        <w:pStyle w:val="Style_1"/>
        <w:widowControl w:val="1"/>
        <w:spacing w:after="0" w:before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Исключить попадание учетных записей детей в публичный доступ. </w:t>
      </w:r>
    </w:p>
    <w:p w14:paraId="19000000">
      <w:pPr>
        <w:pStyle w:val="Style_1"/>
        <w:widowControl w:val="1"/>
        <w:spacing w:after="0" w:before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Контролируйте публикуемый материал в социальных сетях. Лучший способ избежать опасного общения в сети – заблокировать человека, который пытается контактировать с ребенком и пожаловаться на его аккаунт в службу поддержки.</w:t>
      </w:r>
      <w:r>
        <w:rPr>
          <w:rFonts w:ascii="Times New Roman" w:hAnsi="Times New Roman"/>
          <w:sz w:val="28"/>
        </w:rPr>
        <w:t> </w:t>
      </w:r>
    </w:p>
    <w:p w14:paraId="1A000000">
      <w:pPr>
        <w:pStyle w:val="Style_1"/>
        <w:widowControl w:val="1"/>
        <w:spacing w:after="0" w:before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если вы обратили внимание на то, что на Ваших детей оказывается какое-либо воздействие или давление, со стороны неизвестных, то самым лучшим будет сменить аккаунт от профиля в социальной сети.</w:t>
      </w:r>
    </w:p>
    <w:p w14:paraId="1B000000">
      <w:pPr>
        <w:pStyle w:val="Style_1"/>
        <w:widowControl w:val="1"/>
        <w:spacing w:after="0" w:before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1C000000">
      <w:pPr>
        <w:widowControl w:val="1"/>
        <w:ind w:firstLine="850"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2026-03-27T06:14:00Z</dcterms:created>
  <dcterms:modified xsi:type="dcterms:W3CDTF">2026-03-27T07:21:44Z</dcterms:modified>
</cp:coreProperties>
</file>